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DC" w:rsidRDefault="004564DC" w:rsidP="004564DC">
      <w:r w:rsidRPr="009E5DA0">
        <w:t xml:space="preserve">Załącznik nr 3: Sposób mierzenia kryterium efektywności zatrudnieniowej w projektach. </w:t>
      </w:r>
    </w:p>
    <w:p w:rsidR="00D734EC" w:rsidRPr="009E5DA0" w:rsidRDefault="00D734EC" w:rsidP="004564DC">
      <w:r w:rsidRPr="004564DC">
        <w:rPr>
          <w:rFonts w:ascii="Calibri" w:eastAsia="Times New Roman" w:hAnsi="Calibri" w:cs="Calibri"/>
          <w:noProof/>
          <w:lang w:eastAsia="pl-PL"/>
        </w:rPr>
        <w:drawing>
          <wp:inline distT="0" distB="0" distL="0" distR="0" wp14:anchorId="795BA9B1" wp14:editId="4C89DE2B">
            <wp:extent cx="5759450" cy="875030"/>
            <wp:effectExtent l="0" t="0" r="0" b="1270"/>
            <wp:docPr id="2" name="Obraz 2" descr="C:\Users\dzwil_izabela\Desktop\dokumenty dotyczące RPO\Zestaw logotypowkolor_CMYK_EFS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zwil_izabela\Desktop\dokumenty dotyczące RPO\Zestaw logotypowkolor_CMYK_EFS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4EC" w:rsidRDefault="00D734EC" w:rsidP="004564DC">
      <w:pPr>
        <w:jc w:val="both"/>
      </w:pPr>
    </w:p>
    <w:p w:rsidR="004564DC" w:rsidRPr="004564DC" w:rsidRDefault="004564DC" w:rsidP="004564DC">
      <w:pPr>
        <w:jc w:val="both"/>
      </w:pPr>
      <w:r w:rsidRPr="004564DC">
        <w:t>Przy mierzeniu kryterium efektywności zatrudnieniowej należy stosować poniższe zasady określone na podstawie projektu wytycznych horyzontalnych w zakresie realizacji przedsięwzięć z udziałem środków Europejskiego Funduszu Społecznego w obszarze rynku pracy na lata 2014-2020 :</w:t>
      </w:r>
    </w:p>
    <w:p w:rsidR="004564DC" w:rsidRPr="004564DC" w:rsidRDefault="004564DC" w:rsidP="004564DC">
      <w:pPr>
        <w:numPr>
          <w:ilvl w:val="0"/>
          <w:numId w:val="1"/>
        </w:numPr>
        <w:jc w:val="both"/>
      </w:pPr>
      <w:r w:rsidRPr="004564DC">
        <w:t>efektywność zatrudnieniowa jest mierzona wśród uczestników projektu, którzy w momencie rozpoczęcia udziału w projekcie byli osobami bezrobotnymi lub osobami biernymi zawodowo;</w:t>
      </w:r>
    </w:p>
    <w:p w:rsidR="004564DC" w:rsidRPr="004564DC" w:rsidRDefault="004564DC" w:rsidP="004564DC">
      <w:pPr>
        <w:numPr>
          <w:ilvl w:val="0"/>
          <w:numId w:val="1"/>
        </w:numPr>
        <w:jc w:val="both"/>
      </w:pPr>
      <w:r w:rsidRPr="004564DC">
        <w:t xml:space="preserve">zakończenie udziału w projekcie to zakończenie uczestnictwa w formie lub formach wsparcia realizowanych w ramach projektu EFS - zgodnie ze ścieżką udziału w projekcie. W przypadku projektów, których głównym celem jest podjęcie zatrudnienia, zakończenie udziału </w:t>
      </w:r>
      <w:r w:rsidR="00624884">
        <w:br/>
      </w:r>
      <w:bookmarkStart w:id="0" w:name="_GoBack"/>
      <w:bookmarkEnd w:id="0"/>
      <w:r w:rsidRPr="004564DC">
        <w:t>w projekcie z powodu podjęcia pracy wcześniej, niż uprzednio było to planowane, należy uznać za zakończenie udziału w projekcie zgodnie z zaplanowaną ścieżką;</w:t>
      </w:r>
    </w:p>
    <w:p w:rsidR="004564DC" w:rsidRPr="004564DC" w:rsidRDefault="004564DC" w:rsidP="004564DC">
      <w:pPr>
        <w:numPr>
          <w:ilvl w:val="0"/>
          <w:numId w:val="1"/>
        </w:numPr>
        <w:jc w:val="both"/>
      </w:pPr>
      <w:r w:rsidRPr="004564DC">
        <w:t>zatrudnienie to podjęcie pracy w oparciu o:</w:t>
      </w:r>
    </w:p>
    <w:p w:rsidR="004564DC" w:rsidRPr="004564DC" w:rsidRDefault="004564DC" w:rsidP="004564DC">
      <w:pPr>
        <w:numPr>
          <w:ilvl w:val="0"/>
          <w:numId w:val="2"/>
        </w:numPr>
        <w:jc w:val="both"/>
      </w:pPr>
      <w:r w:rsidRPr="004564DC">
        <w:t>stosunek pracy,</w:t>
      </w:r>
    </w:p>
    <w:p w:rsidR="004564DC" w:rsidRPr="004564DC" w:rsidRDefault="004564DC" w:rsidP="004564DC">
      <w:pPr>
        <w:numPr>
          <w:ilvl w:val="0"/>
          <w:numId w:val="2"/>
        </w:numPr>
        <w:jc w:val="both"/>
      </w:pPr>
      <w:r w:rsidRPr="004564DC">
        <w:t>stosunek cywilnoprawny,</w:t>
      </w:r>
    </w:p>
    <w:p w:rsidR="004564DC" w:rsidRPr="004564DC" w:rsidRDefault="004564DC" w:rsidP="004564DC">
      <w:pPr>
        <w:numPr>
          <w:ilvl w:val="0"/>
          <w:numId w:val="2"/>
        </w:numPr>
        <w:jc w:val="both"/>
      </w:pPr>
      <w:r w:rsidRPr="004564DC">
        <w:t>samozatrudnienie;</w:t>
      </w:r>
    </w:p>
    <w:p w:rsidR="004564DC" w:rsidRPr="004564DC" w:rsidRDefault="004564DC" w:rsidP="004564DC">
      <w:pPr>
        <w:numPr>
          <w:ilvl w:val="0"/>
          <w:numId w:val="3"/>
        </w:numPr>
        <w:jc w:val="both"/>
      </w:pPr>
      <w:r w:rsidRPr="004564DC">
        <w:t xml:space="preserve">kryterium efektywności zatrudnieniowej w przypadku stosunku pracy należy uznać </w:t>
      </w:r>
      <w:r w:rsidR="00A9792D">
        <w:br/>
      </w:r>
      <w:r w:rsidRPr="004564DC">
        <w:t xml:space="preserve">za spełnione jeżeli uczestnik projektu zostanie zatrudniony na nieprzerwany okres </w:t>
      </w:r>
      <w:r w:rsidR="00156C2D">
        <w:br/>
      </w:r>
      <w:r w:rsidRPr="004564DC">
        <w:t xml:space="preserve">co najmniej trzech miesięcy, przynajmniej na ¼ etatu. Istotna jest data rozpoczęcia pracy (nawiązania stosunku pracy) wskazana w dokumencie stanowiącym podstawę nawiązania stosunku pracy. W liczbie osób pracujących na podstawie stosunku pracy należy uwzględniać wyłącznie uczestników zatrudnionych, co najmniej na okres trzech miesięcy i przynajmniej </w:t>
      </w:r>
      <w:r w:rsidR="00A9792D">
        <w:br/>
      </w:r>
      <w:r w:rsidRPr="004564DC">
        <w:t>na ¼ etatu. Tym samym, co do zasady powinna to być jedna umowa (lub inny dokument będący podstawą nawiązania stosunku pracy) zawarta w związku z nawiązaniem stosunku pracy na minimum trzy miesiące i przynajmniej na 1/4 etatu. Niemniej, dopuszcza się również sytuacje, w których uczestnik udokumentuje fakt podjęcia pracy na podstawie kilku umów (lub innych dokumentów stanowiących podstawę do nawiązania stosunku pracy), pod warunkiem potwierdzenia zatrudnienia na łączny okres trzech miesięcy.</w:t>
      </w:r>
    </w:p>
    <w:p w:rsidR="004564DC" w:rsidRPr="004564DC" w:rsidRDefault="004564DC" w:rsidP="004564DC">
      <w:pPr>
        <w:numPr>
          <w:ilvl w:val="0"/>
          <w:numId w:val="3"/>
        </w:numPr>
        <w:jc w:val="both"/>
      </w:pPr>
      <w:r w:rsidRPr="004564DC">
        <w:t>w przypadku, gdy uczestnik projektu rozpoczął realizację zadań na podstawie umowy cywilnoprawnej, warunkiem uwzględnienia takiej osoby w liczbie uczestników projektu, którzy podjęli zatrudnienie po zakończeniu wsparcia jest spełnienie dwóch przesłanek:</w:t>
      </w:r>
    </w:p>
    <w:p w:rsidR="004564DC" w:rsidRPr="004564DC" w:rsidRDefault="004564DC" w:rsidP="004564DC">
      <w:pPr>
        <w:numPr>
          <w:ilvl w:val="0"/>
          <w:numId w:val="4"/>
        </w:numPr>
        <w:jc w:val="both"/>
      </w:pPr>
      <w:r w:rsidRPr="004564DC">
        <w:t>umowa cywilnoprawna jest zawarta na minimum trzy miesiące oraz</w:t>
      </w:r>
    </w:p>
    <w:p w:rsidR="004564DC" w:rsidRPr="004564DC" w:rsidRDefault="004564DC" w:rsidP="004564DC">
      <w:pPr>
        <w:numPr>
          <w:ilvl w:val="0"/>
          <w:numId w:val="4"/>
        </w:numPr>
        <w:jc w:val="both"/>
      </w:pPr>
      <w:r w:rsidRPr="004564DC">
        <w:lastRenderedPageBreak/>
        <w:t xml:space="preserve">wartość umowy jest równa lub wyższa od trzykrotności minimalnego wynagrodzenia za pracę ustalanego na podstawie przepisów o minimalnym wynagrodzeniu za pracę. W przypadku umowy o dzieło, w której nie określono czasu trwania umowy, wartość umowy musi być równa lub wyższa od trzykrotności minimalnego wynagrodzenia za pracę ustalanego </w:t>
      </w:r>
      <w:r w:rsidR="00A9792D">
        <w:br/>
      </w:r>
      <w:r w:rsidRPr="004564DC">
        <w:t>na podstawie przepisów o minimalnym wynagrodzeniu za pracę.</w:t>
      </w:r>
    </w:p>
    <w:p w:rsidR="004564DC" w:rsidRPr="004564DC" w:rsidRDefault="004564DC" w:rsidP="004564DC">
      <w:pPr>
        <w:numPr>
          <w:ilvl w:val="0"/>
          <w:numId w:val="3"/>
        </w:numPr>
        <w:jc w:val="both"/>
      </w:pPr>
      <w:r w:rsidRPr="004564DC">
        <w:t>warunkiem uwzględnienia uczestnika projektu, który po zakończeniu udziału w projekcie podjął działalność gospodarczą, w liczbie osób pracujących jest dostarczenie dokumentu potwierdzającego fakt prowadzenia działalności gospodarczej przez okres minimum trzech miesięcy następujących po dacie zakończenia udziału w projekcie. W przypadku podjęcia samozatrudnienia, należy brać pod uwagę datę rozpoczęcia działalności gospodarczej, nie zaś sam moment dokonania rejestracji firmy;</w:t>
      </w:r>
    </w:p>
    <w:p w:rsidR="004564DC" w:rsidRPr="004564DC" w:rsidRDefault="004564DC" w:rsidP="004564DC">
      <w:pPr>
        <w:numPr>
          <w:ilvl w:val="0"/>
          <w:numId w:val="3"/>
        </w:numPr>
        <w:jc w:val="both"/>
      </w:pPr>
      <w:r w:rsidRPr="004564DC">
        <w:t>z kryterium efektywności zatrudnieniowej są wyłączone osoby, które podjęły samozatrudnienie, w wyniku otrzymania w ramach projektu współfinansowanego z EFS zwrotnych lub bezzwrotnych środków na podjęcie działalności gospodarczej;</w:t>
      </w:r>
    </w:p>
    <w:p w:rsidR="004564DC" w:rsidRPr="004564DC" w:rsidRDefault="004564DC" w:rsidP="004564DC">
      <w:pPr>
        <w:numPr>
          <w:ilvl w:val="0"/>
          <w:numId w:val="3"/>
        </w:numPr>
        <w:jc w:val="both"/>
      </w:pPr>
      <w:r w:rsidRPr="004564DC">
        <w:t>zatrudnienie subsydiowane jest uwzględniane w kryterium efektywności zatrudnieniowej pod warunkiem realizacji tej formy wsparcia poza projektami współfinansowanymi ze środków EFS. W liczbie pracujących nie uwzględnia się zatem osoby, która została zatrudniona (zatrudnienie subsydiowane) w ramach projektu współfinansowanego z EFS;</w:t>
      </w:r>
    </w:p>
    <w:p w:rsidR="004564DC" w:rsidRPr="004564DC" w:rsidRDefault="004564DC" w:rsidP="004564DC">
      <w:pPr>
        <w:numPr>
          <w:ilvl w:val="0"/>
          <w:numId w:val="3"/>
        </w:numPr>
        <w:jc w:val="both"/>
      </w:pPr>
      <w:r w:rsidRPr="004564DC">
        <w:t xml:space="preserve">w celu potwierdzenia podjęcia zatrudnienia jest wystarczające dostarczenie przez uczestnika projektu dokumentów potwierdzających podjęcie pracy lub samozatrudnienia (np. kopia umowy o pracę lub umowy cywilnoprawnej, zaświadczenie z zakładu pracy o zatrudnieniu, zaświadczenie potwierdzające rejestrację działalności gospodarczej, zaświadczenie PUP </w:t>
      </w:r>
      <w:r w:rsidR="00A9792D">
        <w:br/>
      </w:r>
      <w:r w:rsidRPr="004564DC">
        <w:t xml:space="preserve">o wyrejestrowaniu z rejestru bezrobotnych z powodu podjęcia pracy). Na etapie rekrutacji </w:t>
      </w:r>
      <w:r w:rsidR="00A9792D">
        <w:br/>
      </w:r>
      <w:r w:rsidRPr="004564DC">
        <w:t>do projektu beneficjent zobowiąże uczestników projektu do dostarczenia dokumentów potwierdzających zatrudnienie po zakończeniu udziału w projekcie - o ile uczestnik ten podejmie zatrudnienie. W przypadku samozatrudnienia dopuszcza się przedstawienie wydruku z Centralnej Ewidencji i Informacji o Działalności Gospodarczej;</w:t>
      </w:r>
    </w:p>
    <w:p w:rsidR="004564DC" w:rsidRDefault="004564DC" w:rsidP="004564DC">
      <w:pPr>
        <w:numPr>
          <w:ilvl w:val="0"/>
          <w:numId w:val="3"/>
        </w:numPr>
        <w:jc w:val="both"/>
      </w:pPr>
      <w:r w:rsidRPr="004564DC">
        <w:t xml:space="preserve">kryterium efektywności zatrudnieniowej jest mierzone w odniesieniu do grup docelowych (np. osoby długotrwale bezrobotne, osoby z niepełnosprawnościami). Jeżeli jeden uczestnik projektu kwalifikuje się do kilku grup docelowych, wówczas jest on wykazywany </w:t>
      </w:r>
      <w:r w:rsidR="00A9792D">
        <w:br/>
      </w:r>
      <w:r w:rsidRPr="004564DC">
        <w:t xml:space="preserve">we wszystkich kategoriach, do których należy (np. długotrwałe bezrobocie, niepełnosprawność). </w:t>
      </w:r>
    </w:p>
    <w:sectPr w:rsidR="004564DC" w:rsidSect="004564D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0316D"/>
    <w:multiLevelType w:val="hybridMultilevel"/>
    <w:tmpl w:val="68E82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D36CB"/>
    <w:multiLevelType w:val="hybridMultilevel"/>
    <w:tmpl w:val="F424C2EC"/>
    <w:lvl w:ilvl="0" w:tplc="B502AC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B2BD0"/>
    <w:multiLevelType w:val="hybridMultilevel"/>
    <w:tmpl w:val="F7E801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B6A8B"/>
    <w:multiLevelType w:val="hybridMultilevel"/>
    <w:tmpl w:val="572EDA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154"/>
    <w:rsid w:val="00156C2D"/>
    <w:rsid w:val="004564DC"/>
    <w:rsid w:val="00624884"/>
    <w:rsid w:val="0069753B"/>
    <w:rsid w:val="00961154"/>
    <w:rsid w:val="009E5DA0"/>
    <w:rsid w:val="00A9792D"/>
    <w:rsid w:val="00D734EC"/>
    <w:rsid w:val="00FB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6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4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6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4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705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Misiewicz</dc:creator>
  <cp:keywords/>
  <dc:description/>
  <cp:lastModifiedBy>Elwira Misiewicz</cp:lastModifiedBy>
  <cp:revision>8</cp:revision>
  <cp:lastPrinted>2015-06-12T08:43:00Z</cp:lastPrinted>
  <dcterms:created xsi:type="dcterms:W3CDTF">2015-06-10T11:32:00Z</dcterms:created>
  <dcterms:modified xsi:type="dcterms:W3CDTF">2015-06-12T08:49:00Z</dcterms:modified>
</cp:coreProperties>
</file>